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Rule="auto"/>
        <w:rPr>
          <w:rFonts w:ascii="Poppins" w:cs="Poppins" w:eastAsia="Poppins" w:hAnsi="Poppins"/>
          <w:color w:val="000000"/>
          <w:sz w:val="22"/>
          <w:szCs w:val="22"/>
        </w:rPr>
      </w:pPr>
      <w:r w:rsidDel="00000000" w:rsidR="00000000" w:rsidRPr="00000000">
        <w:rPr>
          <w:rtl w:val="0"/>
        </w:rPr>
      </w:r>
    </w:p>
    <w:tbl>
      <w:tblPr>
        <w:tblStyle w:val="Table1"/>
        <w:tblW w:w="9889.0" w:type="dxa"/>
        <w:jc w:val="left"/>
        <w:tblLayout w:type="fixed"/>
        <w:tblLook w:val="0000"/>
      </w:tblPr>
      <w:tblGrid>
        <w:gridCol w:w="2268"/>
        <w:gridCol w:w="7621"/>
        <w:tblGridChange w:id="0">
          <w:tblGrid>
            <w:gridCol w:w="2268"/>
            <w:gridCol w:w="7621"/>
          </w:tblGrid>
        </w:tblGridChange>
      </w:tblGrid>
      <w:tr>
        <w:trPr>
          <w:cantSplit w:val="0"/>
          <w:trHeight w:val="487" w:hRule="atLeast"/>
          <w:tblHeader w:val="0"/>
        </w:trPr>
        <w:tc>
          <w:tcPr>
            <w:gridSpan w:val="2"/>
          </w:tcPr>
          <w:p w:rsidR="00000000" w:rsidDel="00000000" w:rsidP="00000000" w:rsidRDefault="00000000" w:rsidRPr="00000000" w14:paraId="00000005">
            <w:pPr>
              <w:jc w:val="left"/>
              <w:rPr>
                <w:rFonts w:ascii="Poppins" w:cs="Poppins" w:eastAsia="Poppins" w:hAnsi="Poppins"/>
                <w:sz w:val="22"/>
                <w:szCs w:val="22"/>
              </w:rPr>
            </w:pPr>
            <w:r w:rsidDel="00000000" w:rsidR="00000000" w:rsidRPr="00000000">
              <w:rPr>
                <w:rFonts w:ascii="Poppins" w:cs="Poppins" w:eastAsia="Poppins" w:hAnsi="Poppins"/>
                <w:b w:val="1"/>
                <w:sz w:val="22"/>
                <w:szCs w:val="22"/>
                <w:rtl w:val="0"/>
              </w:rPr>
              <w:t xml:space="preserve">                              JOB DESCRIPTION – Recovery Pathway Capacity Builder</w:t>
            </w:r>
            <w:r w:rsidDel="00000000" w:rsidR="00000000" w:rsidRPr="00000000">
              <w:rPr>
                <w:rtl w:val="0"/>
              </w:rPr>
            </w:r>
          </w:p>
          <w:p w:rsidR="00000000" w:rsidDel="00000000" w:rsidP="00000000" w:rsidRDefault="00000000" w:rsidRPr="00000000" w14:paraId="00000006">
            <w:pPr>
              <w:jc w:val="center"/>
              <w:rPr>
                <w:rFonts w:ascii="Poppins" w:cs="Poppins" w:eastAsia="Poppins" w:hAnsi="Poppins"/>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rPr>
                <w:rFonts w:ascii="Poppins" w:cs="Poppins" w:eastAsia="Poppins" w:hAnsi="Poppins"/>
                <w:sz w:val="22"/>
                <w:szCs w:val="22"/>
              </w:rPr>
            </w:pPr>
            <w:r w:rsidDel="00000000" w:rsidR="00000000" w:rsidRPr="00000000">
              <w:rPr>
                <w:rFonts w:ascii="Poppins" w:cs="Poppins" w:eastAsia="Poppins" w:hAnsi="Poppins"/>
                <w:b w:val="1"/>
                <w:sz w:val="22"/>
                <w:szCs w:val="22"/>
                <w:rtl w:val="0"/>
              </w:rPr>
              <w:t xml:space="preserve">Job Title</w:t>
            </w:r>
            <w:r w:rsidDel="00000000" w:rsidR="00000000" w:rsidRPr="00000000">
              <w:rPr>
                <w:rtl w:val="0"/>
              </w:rPr>
            </w:r>
          </w:p>
          <w:p w:rsidR="00000000" w:rsidDel="00000000" w:rsidP="00000000" w:rsidRDefault="00000000" w:rsidRPr="00000000" w14:paraId="00000009">
            <w:pPr>
              <w:rPr>
                <w:rFonts w:ascii="Poppins" w:cs="Poppins" w:eastAsia="Poppins" w:hAnsi="Poppins"/>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rPr>
                <w:rFonts w:ascii="Poppins" w:cs="Poppins" w:eastAsia="Poppins" w:hAnsi="Poppins"/>
                <w:sz w:val="22"/>
                <w:szCs w:val="22"/>
              </w:rPr>
            </w:pPr>
            <w:r w:rsidDel="00000000" w:rsidR="00000000" w:rsidRPr="00000000">
              <w:rPr>
                <w:rFonts w:ascii="Poppins" w:cs="Poppins" w:eastAsia="Poppins" w:hAnsi="Poppins"/>
                <w:b w:val="1"/>
                <w:sz w:val="22"/>
                <w:szCs w:val="22"/>
                <w:rtl w:val="0"/>
              </w:rPr>
              <w:t xml:space="preserve">Recovery Pathway Capacity Builder</w:t>
            </w:r>
            <w:r w:rsidDel="00000000" w:rsidR="00000000" w:rsidRPr="00000000">
              <w:rPr>
                <w:rtl w:val="0"/>
              </w:rPr>
            </w:r>
          </w:p>
          <w:p w:rsidR="00000000" w:rsidDel="00000000" w:rsidP="00000000" w:rsidRDefault="00000000" w:rsidRPr="00000000" w14:paraId="0000000B">
            <w:pPr>
              <w:rPr>
                <w:rFonts w:ascii="Poppins" w:cs="Poppins" w:eastAsia="Poppins" w:hAnsi="Poppins"/>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rPr>
                <w:rFonts w:ascii="Poppins" w:cs="Poppins" w:eastAsia="Poppins" w:hAnsi="Poppins"/>
                <w:sz w:val="22"/>
                <w:szCs w:val="22"/>
              </w:rPr>
            </w:pPr>
            <w:r w:rsidDel="00000000" w:rsidR="00000000" w:rsidRPr="00000000">
              <w:rPr>
                <w:rFonts w:ascii="Poppins" w:cs="Poppins" w:eastAsia="Poppins" w:hAnsi="Poppins"/>
                <w:b w:val="1"/>
                <w:sz w:val="22"/>
                <w:szCs w:val="22"/>
                <w:rtl w:val="0"/>
              </w:rPr>
              <w:t xml:space="preserve">Base</w:t>
            </w:r>
            <w:r w:rsidDel="00000000" w:rsidR="00000000" w:rsidRPr="00000000">
              <w:rPr>
                <w:rtl w:val="0"/>
              </w:rPr>
            </w:r>
          </w:p>
          <w:p w:rsidR="00000000" w:rsidDel="00000000" w:rsidP="00000000" w:rsidRDefault="00000000" w:rsidRPr="00000000" w14:paraId="0000000D">
            <w:pPr>
              <w:rPr>
                <w:rFonts w:ascii="Poppins" w:cs="Poppins" w:eastAsia="Poppins" w:hAnsi="Poppins"/>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Redcar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rPr>
                <w:rFonts w:ascii="Poppins" w:cs="Poppins" w:eastAsia="Poppins" w:hAnsi="Poppins"/>
                <w:sz w:val="22"/>
                <w:szCs w:val="22"/>
              </w:rPr>
            </w:pPr>
            <w:r w:rsidDel="00000000" w:rsidR="00000000" w:rsidRPr="00000000">
              <w:rPr>
                <w:rFonts w:ascii="Poppins" w:cs="Poppins" w:eastAsia="Poppins" w:hAnsi="Poppins"/>
                <w:b w:val="1"/>
                <w:sz w:val="22"/>
                <w:szCs w:val="22"/>
                <w:rtl w:val="0"/>
              </w:rPr>
              <w:t xml:space="preserve">Hours</w:t>
            </w:r>
            <w:r w:rsidDel="00000000" w:rsidR="00000000" w:rsidRPr="00000000">
              <w:rPr>
                <w:rtl w:val="0"/>
              </w:rPr>
            </w:r>
          </w:p>
          <w:p w:rsidR="00000000" w:rsidDel="00000000" w:rsidP="00000000" w:rsidRDefault="00000000" w:rsidRPr="00000000" w14:paraId="00000010">
            <w:pPr>
              <w:rPr>
                <w:rFonts w:ascii="Poppins" w:cs="Poppins" w:eastAsia="Poppins" w:hAnsi="Poppins"/>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35 hours per week (may include out-of-hours and weekend working) Fixed Term for a minimum of 12 months (may be extended)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rPr>
                <w:rFonts w:ascii="Poppins" w:cs="Poppins" w:eastAsia="Poppins" w:hAnsi="Poppins"/>
                <w:b w:val="1"/>
                <w:sz w:val="22"/>
                <w:szCs w:val="22"/>
              </w:rPr>
            </w:pPr>
            <w:r w:rsidDel="00000000" w:rsidR="00000000" w:rsidRPr="00000000">
              <w:rPr>
                <w:rFonts w:ascii="Poppins" w:cs="Poppins" w:eastAsia="Poppins" w:hAnsi="Poppins"/>
                <w:b w:val="1"/>
                <w:sz w:val="22"/>
                <w:szCs w:val="22"/>
                <w:rtl w:val="0"/>
              </w:rPr>
              <w:t xml:space="preserve">Salary</w:t>
            </w:r>
          </w:p>
          <w:p w:rsidR="00000000" w:rsidDel="00000000" w:rsidP="00000000" w:rsidRDefault="00000000" w:rsidRPr="00000000" w14:paraId="00000013">
            <w:pPr>
              <w:rPr>
                <w:rFonts w:ascii="Poppins" w:cs="Poppins" w:eastAsia="Poppins" w:hAnsi="Poppins"/>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rPr>
                <w:rFonts w:ascii="Poppins" w:cs="Poppins" w:eastAsia="Poppins" w:hAnsi="Poppins"/>
                <w:sz w:val="22"/>
                <w:szCs w:val="22"/>
              </w:rPr>
            </w:pPr>
            <w:r w:rsidDel="00000000" w:rsidR="00000000" w:rsidRPr="00000000">
              <w:rPr>
                <w:rFonts w:ascii="Poppins" w:cs="Poppins" w:eastAsia="Poppins" w:hAnsi="Poppins"/>
                <w:b w:val="1"/>
                <w:sz w:val="24"/>
                <w:szCs w:val="24"/>
                <w:rtl w:val="0"/>
              </w:rPr>
              <w:t xml:space="preserve">25,584 - 27,716</w:t>
            </w:r>
            <w:r w:rsidDel="00000000" w:rsidR="00000000" w:rsidRPr="00000000">
              <w:rPr>
                <w:rFonts w:ascii="Poppins" w:cs="Poppins" w:eastAsia="Poppins" w:hAnsi="Poppins"/>
                <w:sz w:val="22"/>
                <w:szCs w:val="22"/>
                <w:rtl w:val="0"/>
              </w:rPr>
              <w:t xml:space="preserve"> dependent on experience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rPr>
                <w:rFonts w:ascii="Poppins" w:cs="Poppins" w:eastAsia="Poppins" w:hAnsi="Poppins"/>
                <w:sz w:val="22"/>
                <w:szCs w:val="22"/>
              </w:rPr>
            </w:pPr>
            <w:r w:rsidDel="00000000" w:rsidR="00000000" w:rsidRPr="00000000">
              <w:rPr>
                <w:rFonts w:ascii="Poppins" w:cs="Poppins" w:eastAsia="Poppins" w:hAnsi="Poppins"/>
                <w:b w:val="1"/>
                <w:sz w:val="22"/>
                <w:szCs w:val="22"/>
                <w:rtl w:val="0"/>
              </w:rPr>
              <w:t xml:space="preserve">Reports to</w:t>
            </w:r>
            <w:r w:rsidDel="00000000" w:rsidR="00000000" w:rsidRPr="00000000">
              <w:rPr>
                <w:rtl w:val="0"/>
              </w:rPr>
            </w:r>
          </w:p>
          <w:p w:rsidR="00000000" w:rsidDel="00000000" w:rsidP="00000000" w:rsidRDefault="00000000" w:rsidRPr="00000000" w14:paraId="00000016">
            <w:pPr>
              <w:rPr>
                <w:rFonts w:ascii="Poppins" w:cs="Poppins" w:eastAsia="Poppins" w:hAnsi="Poppins"/>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Community Team Leader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rPr>
                <w:rFonts w:ascii="Poppins" w:cs="Poppins" w:eastAsia="Poppins" w:hAnsi="Poppins"/>
                <w:sz w:val="22"/>
                <w:szCs w:val="22"/>
              </w:rPr>
            </w:pPr>
            <w:r w:rsidDel="00000000" w:rsidR="00000000" w:rsidRPr="00000000">
              <w:rPr>
                <w:rFonts w:ascii="Poppins" w:cs="Poppins" w:eastAsia="Poppins" w:hAnsi="Poppins"/>
                <w:b w:val="1"/>
                <w:sz w:val="22"/>
                <w:szCs w:val="22"/>
                <w:rtl w:val="0"/>
              </w:rPr>
              <w:t xml:space="preserve">Purpose of Job</w:t>
            </w:r>
            <w:r w:rsidDel="00000000" w:rsidR="00000000" w:rsidRPr="00000000">
              <w:rPr>
                <w:rtl w:val="0"/>
              </w:rPr>
            </w:r>
          </w:p>
          <w:p w:rsidR="00000000" w:rsidDel="00000000" w:rsidP="00000000" w:rsidRDefault="00000000" w:rsidRPr="00000000" w14:paraId="00000019">
            <w:pPr>
              <w:rPr>
                <w:rFonts w:ascii="Poppins" w:cs="Poppins" w:eastAsia="Poppins" w:hAnsi="Poppins"/>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Recovery Pathway Capacity Builder will work as a member of the Recovery Connections team contributing to the wider Redcar lived experience recovery-led support offer.  The role will identify people aspiring for recovery who require more intensive coordination and co–working with the wider treatment service. The post holder will have an enhanced knowledge of recovery capital and provide coaching to assist in moving towards identified recovery goals. Experience in co-producing recovery plans and risk management plans is essential. The individual defines recovery and the postholder will work within a person-centred framework.</w:t>
            </w:r>
          </w:p>
          <w:p w:rsidR="00000000" w:rsidDel="00000000" w:rsidP="00000000" w:rsidRDefault="00000000" w:rsidRPr="00000000" w14:paraId="0000001B">
            <w:pPr>
              <w:jc w:val="both"/>
              <w:rPr>
                <w:rFonts w:ascii="Poppins" w:cs="Poppins" w:eastAsia="Poppins" w:hAnsi="Poppins"/>
                <w:sz w:val="22"/>
                <w:szCs w:val="22"/>
              </w:rPr>
            </w:pPr>
            <w:r w:rsidDel="00000000" w:rsidR="00000000" w:rsidRPr="00000000">
              <w:rPr>
                <w:rFonts w:ascii="Poppins" w:cs="Poppins" w:eastAsia="Poppins" w:hAnsi="Poppins"/>
                <w:sz w:val="20"/>
                <w:szCs w:val="20"/>
                <w:rtl w:val="0"/>
              </w:rPr>
              <w:t xml:space="preserve">This post requires flexible working to ensure consistent cover and some out-of-hours work over 7 days</w:t>
            </w:r>
            <w:r w:rsidDel="00000000" w:rsidR="00000000" w:rsidRPr="00000000">
              <w:rPr>
                <w:rtl w:val="0"/>
              </w:rPr>
            </w:r>
          </w:p>
        </w:tc>
      </w:tr>
    </w:tbl>
    <w:p w:rsidR="00000000" w:rsidDel="00000000" w:rsidP="00000000" w:rsidRDefault="00000000" w:rsidRPr="00000000" w14:paraId="0000001C">
      <w:pPr>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1D">
      <w:pPr>
        <w:jc w:val="both"/>
        <w:rPr>
          <w:rFonts w:ascii="Poppins" w:cs="Poppins" w:eastAsia="Poppins" w:hAnsi="Poppins"/>
          <w:b w:val="1"/>
          <w:sz w:val="22"/>
          <w:szCs w:val="22"/>
        </w:rPr>
      </w:pPr>
      <w:r w:rsidDel="00000000" w:rsidR="00000000" w:rsidRPr="00000000">
        <w:rPr>
          <w:rtl w:val="0"/>
        </w:rPr>
      </w:r>
    </w:p>
    <w:p w:rsidR="00000000" w:rsidDel="00000000" w:rsidP="00000000" w:rsidRDefault="00000000" w:rsidRPr="00000000" w14:paraId="0000001E">
      <w:pPr>
        <w:jc w:val="both"/>
        <w:rPr>
          <w:rFonts w:ascii="Poppins" w:cs="Poppins" w:eastAsia="Poppins" w:hAnsi="Poppins"/>
          <w:b w:val="1"/>
          <w:sz w:val="22"/>
          <w:szCs w:val="22"/>
        </w:rPr>
      </w:pPr>
      <w:r w:rsidDel="00000000" w:rsidR="00000000" w:rsidRPr="00000000">
        <w:rPr>
          <w:rtl w:val="0"/>
        </w:rPr>
      </w:r>
    </w:p>
    <w:p w:rsidR="00000000" w:rsidDel="00000000" w:rsidP="00000000" w:rsidRDefault="00000000" w:rsidRPr="00000000" w14:paraId="0000001F">
      <w:pPr>
        <w:jc w:val="both"/>
        <w:rPr>
          <w:rFonts w:ascii="Poppins" w:cs="Poppins" w:eastAsia="Poppins" w:hAnsi="Poppins"/>
          <w:b w:val="1"/>
          <w:sz w:val="22"/>
          <w:szCs w:val="22"/>
        </w:rPr>
      </w:pPr>
      <w:r w:rsidDel="00000000" w:rsidR="00000000" w:rsidRPr="00000000">
        <w:rPr>
          <w:rtl w:val="0"/>
        </w:rPr>
      </w:r>
    </w:p>
    <w:p w:rsidR="00000000" w:rsidDel="00000000" w:rsidP="00000000" w:rsidRDefault="00000000" w:rsidRPr="00000000" w14:paraId="00000020">
      <w:pPr>
        <w:jc w:val="both"/>
        <w:rPr>
          <w:rFonts w:ascii="Poppins" w:cs="Poppins" w:eastAsia="Poppins" w:hAnsi="Poppins"/>
          <w:b w:val="1"/>
          <w:sz w:val="22"/>
          <w:szCs w:val="22"/>
        </w:rPr>
      </w:pPr>
      <w:r w:rsidDel="00000000" w:rsidR="00000000" w:rsidRPr="00000000">
        <w:rPr>
          <w:rtl w:val="0"/>
        </w:rPr>
      </w:r>
    </w:p>
    <w:p w:rsidR="00000000" w:rsidDel="00000000" w:rsidP="00000000" w:rsidRDefault="00000000" w:rsidRPr="00000000" w14:paraId="00000021">
      <w:pPr>
        <w:jc w:val="both"/>
        <w:rPr>
          <w:rFonts w:ascii="Poppins" w:cs="Poppins" w:eastAsia="Poppins" w:hAnsi="Poppins"/>
          <w:b w:val="1"/>
          <w:sz w:val="22"/>
          <w:szCs w:val="22"/>
        </w:rPr>
      </w:pPr>
      <w:r w:rsidDel="00000000" w:rsidR="00000000" w:rsidRPr="00000000">
        <w:rPr>
          <w:rtl w:val="0"/>
        </w:rPr>
      </w:r>
    </w:p>
    <w:p w:rsidR="00000000" w:rsidDel="00000000" w:rsidP="00000000" w:rsidRDefault="00000000" w:rsidRPr="00000000" w14:paraId="00000022">
      <w:pPr>
        <w:jc w:val="both"/>
        <w:rPr>
          <w:rFonts w:ascii="Poppins" w:cs="Poppins" w:eastAsia="Poppins" w:hAnsi="Poppins"/>
          <w:b w:val="1"/>
          <w:sz w:val="22"/>
          <w:szCs w:val="22"/>
        </w:rPr>
      </w:pPr>
      <w:r w:rsidDel="00000000" w:rsidR="00000000" w:rsidRPr="00000000">
        <w:rPr>
          <w:rtl w:val="0"/>
        </w:rPr>
      </w:r>
    </w:p>
    <w:p w:rsidR="00000000" w:rsidDel="00000000" w:rsidP="00000000" w:rsidRDefault="00000000" w:rsidRPr="00000000" w14:paraId="00000023">
      <w:pPr>
        <w:rPr>
          <w:rFonts w:ascii="Poppins" w:cs="Poppins" w:eastAsia="Poppins" w:hAnsi="Poppins"/>
          <w:sz w:val="22"/>
          <w:szCs w:val="22"/>
        </w:rPr>
      </w:pPr>
      <w:r w:rsidDel="00000000" w:rsidR="00000000" w:rsidRPr="00000000">
        <w:rPr>
          <w:rFonts w:ascii="Poppins" w:cs="Poppins" w:eastAsia="Poppins" w:hAnsi="Poppins"/>
          <w:b w:val="1"/>
          <w:sz w:val="22"/>
          <w:szCs w:val="22"/>
          <w:rtl w:val="0"/>
        </w:rPr>
        <w:t xml:space="preserve">Management Accountability</w:t>
      </w:r>
      <w:r w:rsidDel="00000000" w:rsidR="00000000" w:rsidRPr="00000000">
        <w:rPr>
          <w:rtl w:val="0"/>
        </w:rPr>
      </w:r>
    </w:p>
    <w:p w:rsidR="00000000" w:rsidDel="00000000" w:rsidP="00000000" w:rsidRDefault="00000000" w:rsidRPr="00000000" w14:paraId="00000024">
      <w:pPr>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None</w:t>
      </w:r>
    </w:p>
    <w:p w:rsidR="00000000" w:rsidDel="00000000" w:rsidP="00000000" w:rsidRDefault="00000000" w:rsidRPr="00000000" w14:paraId="00000025">
      <w:pPr>
        <w:jc w:val="both"/>
        <w:rPr>
          <w:rFonts w:ascii="Poppins" w:cs="Poppins" w:eastAsia="Poppins" w:hAnsi="Poppins"/>
          <w:b w:val="1"/>
          <w:sz w:val="22"/>
          <w:szCs w:val="22"/>
        </w:rPr>
      </w:pPr>
      <w:r w:rsidDel="00000000" w:rsidR="00000000" w:rsidRPr="00000000">
        <w:rPr>
          <w:rFonts w:ascii="Poppins" w:cs="Poppins" w:eastAsia="Poppins" w:hAnsi="Poppins"/>
          <w:b w:val="1"/>
          <w:sz w:val="22"/>
          <w:szCs w:val="22"/>
          <w:rtl w:val="0"/>
        </w:rPr>
        <w:t xml:space="preserve">Key Duties:</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Increase the number of people accessing recovery support and lived experienced coaching through intensive relationship building and facilitation.</w:t>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To assist in identifying and assessing people </w:t>
      </w:r>
      <w:r w:rsidDel="00000000" w:rsidR="00000000" w:rsidRPr="00000000">
        <w:rPr>
          <w:rFonts w:ascii="Poppins" w:cs="Poppins" w:eastAsia="Poppins" w:hAnsi="Poppins"/>
          <w:sz w:val="22"/>
          <w:szCs w:val="22"/>
          <w:rtl w:val="0"/>
        </w:rPr>
        <w:t xml:space="preserve">about</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their recovery support needs.</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Increase the number of people considering residential rehabilitation as a realistic option, supporting readiness and coordinating the journey onto the rehab pathway. Remain involved with the people in rehab throughout their treatment.</w:t>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Create and co-produce recovery and risk management plans, liaising with partner agencies </w:t>
      </w:r>
      <w:r w:rsidDel="00000000" w:rsidR="00000000" w:rsidRPr="00000000">
        <w:rPr>
          <w:rFonts w:ascii="Poppins" w:cs="Poppins" w:eastAsia="Poppins" w:hAnsi="Poppins"/>
          <w:sz w:val="22"/>
          <w:szCs w:val="22"/>
          <w:rtl w:val="0"/>
        </w:rPr>
        <w:t xml:space="preserve">by</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confidentiality agreements.</w:t>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Liaise with specialist homelessness and domestic abuse partners within the vulnerable person model.</w:t>
      </w:r>
    </w:p>
    <w:p w:rsidR="00000000" w:rsidDel="00000000" w:rsidP="00000000" w:rsidRDefault="00000000" w:rsidRPr="00000000" w14:paraId="000000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Transition people back into the Core Team for care coordination should their recovery aspirations change or their risk level and support needs increase.</w:t>
      </w:r>
    </w:p>
    <w:p w:rsidR="00000000" w:rsidDel="00000000" w:rsidP="00000000" w:rsidRDefault="00000000" w:rsidRPr="00000000" w14:paraId="0000002C">
      <w:pPr>
        <w:numPr>
          <w:ilvl w:val="0"/>
          <w:numId w:val="2"/>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Promote mutual aid and all pathways of recovery.  Support people to attend mutual aid meetings.</w:t>
      </w:r>
    </w:p>
    <w:p w:rsidR="00000000" w:rsidDel="00000000" w:rsidP="00000000" w:rsidRDefault="00000000" w:rsidRPr="00000000" w14:paraId="0000002D">
      <w:pPr>
        <w:numPr>
          <w:ilvl w:val="0"/>
          <w:numId w:val="2"/>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Promote the concept of recovery across the Vulnerable Persons Model</w:t>
      </w:r>
    </w:p>
    <w:p w:rsidR="00000000" w:rsidDel="00000000" w:rsidP="00000000" w:rsidRDefault="00000000" w:rsidRPr="00000000" w14:paraId="0000002E">
      <w:pPr>
        <w:numPr>
          <w:ilvl w:val="0"/>
          <w:numId w:val="2"/>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Deliver training to partner agencies</w:t>
      </w:r>
    </w:p>
    <w:p w:rsidR="00000000" w:rsidDel="00000000" w:rsidP="00000000" w:rsidRDefault="00000000" w:rsidRPr="00000000" w14:paraId="0000002F">
      <w:pPr>
        <w:numPr>
          <w:ilvl w:val="0"/>
          <w:numId w:val="2"/>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Introduce beneficiaries to wider community assets to enable social integration.</w:t>
      </w:r>
    </w:p>
    <w:p w:rsidR="00000000" w:rsidDel="00000000" w:rsidP="00000000" w:rsidRDefault="00000000" w:rsidRPr="00000000" w14:paraId="00000030">
      <w:pPr>
        <w:numPr>
          <w:ilvl w:val="0"/>
          <w:numId w:val="2"/>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Make onward referrals for identified needs not able to be met by Recovery Connections.</w:t>
      </w:r>
    </w:p>
    <w:p w:rsidR="00000000" w:rsidDel="00000000" w:rsidP="00000000" w:rsidRDefault="00000000" w:rsidRPr="00000000" w14:paraId="00000031">
      <w:pPr>
        <w:jc w:val="both"/>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32">
      <w:pPr>
        <w:jc w:val="both"/>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33">
      <w:pPr>
        <w:jc w:val="both"/>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34">
      <w:pPr>
        <w:numPr>
          <w:ilvl w:val="0"/>
          <w:numId w:val="2"/>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Provide information and introduction to the broader community support offer including Trauma Support. </w:t>
      </w:r>
    </w:p>
    <w:p w:rsidR="00000000" w:rsidDel="00000000" w:rsidP="00000000" w:rsidRDefault="00000000" w:rsidRPr="00000000" w14:paraId="00000035">
      <w:pPr>
        <w:numPr>
          <w:ilvl w:val="0"/>
          <w:numId w:val="2"/>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Provide general information and advice to beneficiaries within the community who have problematic drug and alcohol use and would benefit from recovery support.</w:t>
      </w:r>
    </w:p>
    <w:p w:rsidR="00000000" w:rsidDel="00000000" w:rsidP="00000000" w:rsidRDefault="00000000" w:rsidRPr="00000000" w14:paraId="00000036">
      <w:pPr>
        <w:numPr>
          <w:ilvl w:val="0"/>
          <w:numId w:val="2"/>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Participate in regular multi-disciplinary review meetings and complete notes/reports as appropriate.</w:t>
      </w:r>
    </w:p>
    <w:p w:rsidR="00000000" w:rsidDel="00000000" w:rsidP="00000000" w:rsidRDefault="00000000" w:rsidRPr="00000000" w14:paraId="00000037">
      <w:pPr>
        <w:numPr>
          <w:ilvl w:val="0"/>
          <w:numId w:val="2"/>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Work within a commissioned system of care, respecting confidentiality agreements and multi-disciplinary working.</w:t>
      </w:r>
    </w:p>
    <w:p w:rsidR="00000000" w:rsidDel="00000000" w:rsidP="00000000" w:rsidRDefault="00000000" w:rsidRPr="00000000" w14:paraId="00000038">
      <w:pPr>
        <w:numPr>
          <w:ilvl w:val="0"/>
          <w:numId w:val="2"/>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To communicate professionally over the phone and in person with anybody contacting the service.</w:t>
      </w:r>
    </w:p>
    <w:p w:rsidR="00000000" w:rsidDel="00000000" w:rsidP="00000000" w:rsidRDefault="00000000" w:rsidRPr="00000000" w14:paraId="00000039">
      <w:pPr>
        <w:numPr>
          <w:ilvl w:val="0"/>
          <w:numId w:val="2"/>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To collate relevant data and information for monitoring and evaluation processes.</w:t>
      </w:r>
    </w:p>
    <w:p w:rsidR="00000000" w:rsidDel="00000000" w:rsidP="00000000" w:rsidRDefault="00000000" w:rsidRPr="00000000" w14:paraId="0000003A">
      <w:pPr>
        <w:numPr>
          <w:ilvl w:val="0"/>
          <w:numId w:val="2"/>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Complete administrative tasks in an accurate and timely manner.</w:t>
      </w:r>
    </w:p>
    <w:p w:rsidR="00000000" w:rsidDel="00000000" w:rsidP="00000000" w:rsidRDefault="00000000" w:rsidRPr="00000000" w14:paraId="0000003B">
      <w:pPr>
        <w:numPr>
          <w:ilvl w:val="0"/>
          <w:numId w:val="2"/>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To perform as a full team member supporting colleagues across the recovery service, and being open to reasonable requests from line management to ensure effective working relationships.</w:t>
      </w:r>
    </w:p>
    <w:p w:rsidR="00000000" w:rsidDel="00000000" w:rsidP="00000000" w:rsidRDefault="00000000" w:rsidRPr="00000000" w14:paraId="0000003C">
      <w:pPr>
        <w:numPr>
          <w:ilvl w:val="0"/>
          <w:numId w:val="2"/>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Understand, uphold and work with the values, ethos, aims and objectives of the organisation.  </w:t>
      </w:r>
    </w:p>
    <w:p w:rsidR="00000000" w:rsidDel="00000000" w:rsidP="00000000" w:rsidRDefault="00000000" w:rsidRPr="00000000" w14:paraId="0000003D">
      <w:pPr>
        <w:numPr>
          <w:ilvl w:val="0"/>
          <w:numId w:val="2"/>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Complete organisational induction, relevant training and any other continuous professional development as identified through a line management process.</w:t>
      </w:r>
    </w:p>
    <w:p w:rsidR="00000000" w:rsidDel="00000000" w:rsidP="00000000" w:rsidRDefault="00000000" w:rsidRPr="00000000" w14:paraId="0000003E">
      <w:pPr>
        <w:numPr>
          <w:ilvl w:val="0"/>
          <w:numId w:val="2"/>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At all times adhere to relevant legislation, good practice and in line with CQC standards.</w:t>
      </w:r>
    </w:p>
    <w:p w:rsidR="00000000" w:rsidDel="00000000" w:rsidP="00000000" w:rsidRDefault="00000000" w:rsidRPr="00000000" w14:paraId="0000003F">
      <w:pPr>
        <w:numPr>
          <w:ilvl w:val="0"/>
          <w:numId w:val="2"/>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Represent the organisation, raise its profile and promote its cause.</w:t>
      </w:r>
    </w:p>
    <w:p w:rsidR="00000000" w:rsidDel="00000000" w:rsidP="00000000" w:rsidRDefault="00000000" w:rsidRPr="00000000" w14:paraId="00000040">
      <w:pPr>
        <w:numPr>
          <w:ilvl w:val="0"/>
          <w:numId w:val="2"/>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Promote and uphold service users’ rights in line with a peer-led approach.</w:t>
      </w:r>
    </w:p>
    <w:p w:rsidR="00000000" w:rsidDel="00000000" w:rsidP="00000000" w:rsidRDefault="00000000" w:rsidRPr="00000000" w14:paraId="00000041">
      <w:pPr>
        <w:numPr>
          <w:ilvl w:val="0"/>
          <w:numId w:val="2"/>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Maintain professional boundaries at all times.</w:t>
      </w:r>
    </w:p>
    <w:p w:rsidR="00000000" w:rsidDel="00000000" w:rsidP="00000000" w:rsidRDefault="00000000" w:rsidRPr="00000000" w14:paraId="00000042">
      <w:pPr>
        <w:jc w:val="both"/>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43">
      <w:pPr>
        <w:jc w:val="both"/>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44">
      <w:pPr>
        <w:numPr>
          <w:ilvl w:val="0"/>
          <w:numId w:val="2"/>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Work to safeguarding legislation and policies for children and vulnerable adults at all times.</w:t>
      </w:r>
    </w:p>
    <w:p w:rsidR="00000000" w:rsidDel="00000000" w:rsidP="00000000" w:rsidRDefault="00000000" w:rsidRPr="00000000" w14:paraId="00000045">
      <w:pPr>
        <w:numPr>
          <w:ilvl w:val="0"/>
          <w:numId w:val="2"/>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Prepare for and participate in supervision and appraisals.</w:t>
      </w:r>
    </w:p>
    <w:p w:rsidR="00000000" w:rsidDel="00000000" w:rsidP="00000000" w:rsidRDefault="00000000" w:rsidRPr="00000000" w14:paraId="00000046">
      <w:pPr>
        <w:numPr>
          <w:ilvl w:val="0"/>
          <w:numId w:val="2"/>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Keep abreast of developments in services, legislation and practice relevant to the client group.</w:t>
      </w:r>
    </w:p>
    <w:p w:rsidR="00000000" w:rsidDel="00000000" w:rsidP="00000000" w:rsidRDefault="00000000" w:rsidRPr="00000000" w14:paraId="00000047">
      <w:pPr>
        <w:numPr>
          <w:ilvl w:val="0"/>
          <w:numId w:val="2"/>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Seek to improve personal performance, contribution, knowledge and skills.</w:t>
      </w:r>
    </w:p>
    <w:p w:rsidR="00000000" w:rsidDel="00000000" w:rsidP="00000000" w:rsidRDefault="00000000" w:rsidRPr="00000000" w14:paraId="00000048">
      <w:pPr>
        <w:numPr>
          <w:ilvl w:val="0"/>
          <w:numId w:val="2"/>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Attend and participate in project discussions and team meetings as required.</w:t>
      </w:r>
    </w:p>
    <w:p w:rsidR="00000000" w:rsidDel="00000000" w:rsidP="00000000" w:rsidRDefault="00000000" w:rsidRPr="00000000" w14:paraId="00000049">
      <w:pPr>
        <w:numPr>
          <w:ilvl w:val="0"/>
          <w:numId w:val="2"/>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Work within and be familiar with policies and procedures.</w:t>
      </w:r>
    </w:p>
    <w:p w:rsidR="00000000" w:rsidDel="00000000" w:rsidP="00000000" w:rsidRDefault="00000000" w:rsidRPr="00000000" w14:paraId="0000004A">
      <w:pPr>
        <w:numPr>
          <w:ilvl w:val="0"/>
          <w:numId w:val="2"/>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Work flexibly to maintain the most appropriate level of service provision, and respond to organisational change and development.</w:t>
      </w:r>
    </w:p>
    <w:p w:rsidR="00000000" w:rsidDel="00000000" w:rsidP="00000000" w:rsidRDefault="00000000" w:rsidRPr="00000000" w14:paraId="0000004B">
      <w:pPr>
        <w:numPr>
          <w:ilvl w:val="0"/>
          <w:numId w:val="2"/>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Undertake such other duties as reasonably requested by your line manager.</w:t>
      </w:r>
    </w:p>
    <w:p w:rsidR="00000000" w:rsidDel="00000000" w:rsidP="00000000" w:rsidRDefault="00000000" w:rsidRPr="00000000" w14:paraId="0000004C">
      <w:pPr>
        <w:jc w:val="both"/>
        <w:rPr>
          <w:rFonts w:ascii="Poppins" w:cs="Poppins" w:eastAsia="Poppins" w:hAnsi="Poppins"/>
          <w:sz w:val="22"/>
          <w:szCs w:val="22"/>
          <w:u w:val="single"/>
        </w:rPr>
      </w:pPr>
      <w:r w:rsidDel="00000000" w:rsidR="00000000" w:rsidRPr="00000000">
        <w:rPr>
          <w:rtl w:val="0"/>
        </w:rPr>
      </w:r>
    </w:p>
    <w:p w:rsidR="00000000" w:rsidDel="00000000" w:rsidP="00000000" w:rsidRDefault="00000000" w:rsidRPr="00000000" w14:paraId="0000004D">
      <w:pPr>
        <w:jc w:val="both"/>
        <w:rPr>
          <w:rFonts w:ascii="Poppins" w:cs="Poppins" w:eastAsia="Poppins" w:hAnsi="Poppins"/>
          <w:sz w:val="22"/>
          <w:szCs w:val="22"/>
          <w:u w:val="single"/>
        </w:rPr>
      </w:pPr>
      <w:r w:rsidDel="00000000" w:rsidR="00000000" w:rsidRPr="00000000">
        <w:rPr>
          <w:rFonts w:ascii="Poppins" w:cs="Poppins" w:eastAsia="Poppins" w:hAnsi="Poppins"/>
          <w:b w:val="1"/>
          <w:sz w:val="22"/>
          <w:szCs w:val="22"/>
          <w:u w:val="single"/>
          <w:rtl w:val="0"/>
        </w:rPr>
        <w:t xml:space="preserve">Person Specification – Essential Criteria </w:t>
      </w:r>
      <w:r w:rsidDel="00000000" w:rsidR="00000000" w:rsidRPr="00000000">
        <w:rPr>
          <w:rtl w:val="0"/>
        </w:rPr>
      </w:r>
    </w:p>
    <w:p w:rsidR="00000000" w:rsidDel="00000000" w:rsidP="00000000" w:rsidRDefault="00000000" w:rsidRPr="00000000" w14:paraId="0000004E">
      <w:pPr>
        <w:jc w:val="both"/>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4F">
      <w:pPr>
        <w:numPr>
          <w:ilvl w:val="0"/>
          <w:numId w:val="1"/>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 Respect and belief in Equality and Diversity Practices.</w:t>
      </w:r>
    </w:p>
    <w:p w:rsidR="00000000" w:rsidDel="00000000" w:rsidP="00000000" w:rsidRDefault="00000000" w:rsidRPr="00000000" w14:paraId="00000050">
      <w:pPr>
        <w:numPr>
          <w:ilvl w:val="0"/>
          <w:numId w:val="1"/>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Compassionate approach to people affected by addiction</w:t>
      </w:r>
    </w:p>
    <w:p w:rsidR="00000000" w:rsidDel="00000000" w:rsidP="00000000" w:rsidRDefault="00000000" w:rsidRPr="00000000" w14:paraId="00000051">
      <w:pPr>
        <w:numPr>
          <w:ilvl w:val="0"/>
          <w:numId w:val="1"/>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Ability to carry out assessments, formulate plans including risk management</w:t>
      </w:r>
    </w:p>
    <w:p w:rsidR="00000000" w:rsidDel="00000000" w:rsidP="00000000" w:rsidRDefault="00000000" w:rsidRPr="00000000" w14:paraId="00000052">
      <w:pPr>
        <w:numPr>
          <w:ilvl w:val="0"/>
          <w:numId w:val="1"/>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Experience of multi-agency system working</w:t>
      </w:r>
    </w:p>
    <w:p w:rsidR="00000000" w:rsidDel="00000000" w:rsidP="00000000" w:rsidRDefault="00000000" w:rsidRPr="00000000" w14:paraId="00000053">
      <w:pPr>
        <w:numPr>
          <w:ilvl w:val="0"/>
          <w:numId w:val="1"/>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Good understanding of the 12-step recovery programme and SMART Recovery UK.</w:t>
      </w:r>
    </w:p>
    <w:p w:rsidR="00000000" w:rsidDel="00000000" w:rsidP="00000000" w:rsidRDefault="00000000" w:rsidRPr="00000000" w14:paraId="00000054">
      <w:pPr>
        <w:numPr>
          <w:ilvl w:val="0"/>
          <w:numId w:val="1"/>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Understanding of issues relating to substance use.</w:t>
      </w:r>
    </w:p>
    <w:p w:rsidR="00000000" w:rsidDel="00000000" w:rsidP="00000000" w:rsidRDefault="00000000" w:rsidRPr="00000000" w14:paraId="00000055">
      <w:pPr>
        <w:numPr>
          <w:ilvl w:val="0"/>
          <w:numId w:val="1"/>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Understanding of social exclusion effects.</w:t>
      </w:r>
    </w:p>
    <w:p w:rsidR="00000000" w:rsidDel="00000000" w:rsidP="00000000" w:rsidRDefault="00000000" w:rsidRPr="00000000" w14:paraId="00000056">
      <w:pPr>
        <w:numPr>
          <w:ilvl w:val="0"/>
          <w:numId w:val="1"/>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Acceptance of the importance of upholding quality standards, performance monitoring and collating appropriate statistical information.</w:t>
      </w:r>
    </w:p>
    <w:p w:rsidR="00000000" w:rsidDel="00000000" w:rsidP="00000000" w:rsidRDefault="00000000" w:rsidRPr="00000000" w14:paraId="00000057">
      <w:pPr>
        <w:jc w:val="both"/>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58">
      <w:pPr>
        <w:numPr>
          <w:ilvl w:val="0"/>
          <w:numId w:val="1"/>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Level 2 or above Health &amp; Social Care qualification</w:t>
      </w:r>
    </w:p>
    <w:p w:rsidR="00000000" w:rsidDel="00000000" w:rsidP="00000000" w:rsidRDefault="00000000" w:rsidRPr="00000000" w14:paraId="00000059">
      <w:pPr>
        <w:numPr>
          <w:ilvl w:val="0"/>
          <w:numId w:val="1"/>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Adult learning qualification desirable</w:t>
      </w:r>
    </w:p>
    <w:p w:rsidR="00000000" w:rsidDel="00000000" w:rsidP="00000000" w:rsidRDefault="00000000" w:rsidRPr="00000000" w14:paraId="0000005A">
      <w:pPr>
        <w:numPr>
          <w:ilvl w:val="0"/>
          <w:numId w:val="1"/>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Willing to undertake training in health and safety, including assessing high-risk situations for clients.</w:t>
      </w:r>
    </w:p>
    <w:p w:rsidR="00000000" w:rsidDel="00000000" w:rsidP="00000000" w:rsidRDefault="00000000" w:rsidRPr="00000000" w14:paraId="0000005B">
      <w:pPr>
        <w:numPr>
          <w:ilvl w:val="0"/>
          <w:numId w:val="1"/>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A caring attitude with an unprecedented belief that people can and do recover from addiction.</w:t>
      </w:r>
    </w:p>
    <w:p w:rsidR="00000000" w:rsidDel="00000000" w:rsidP="00000000" w:rsidRDefault="00000000" w:rsidRPr="00000000" w14:paraId="0000005C">
      <w:pPr>
        <w:jc w:val="both"/>
        <w:rPr>
          <w:rFonts w:ascii="Poppins" w:cs="Poppins" w:eastAsia="Poppins" w:hAnsi="Poppins"/>
          <w:sz w:val="22"/>
          <w:szCs w:val="22"/>
          <w:u w:val="single"/>
        </w:rPr>
      </w:pPr>
      <w:r w:rsidDel="00000000" w:rsidR="00000000" w:rsidRPr="00000000">
        <w:rPr>
          <w:rFonts w:ascii="Poppins" w:cs="Poppins" w:eastAsia="Poppins" w:hAnsi="Poppins"/>
          <w:b w:val="1"/>
          <w:sz w:val="22"/>
          <w:szCs w:val="22"/>
          <w:u w:val="single"/>
          <w:rtl w:val="0"/>
        </w:rPr>
        <w:t xml:space="preserve">Experience</w:t>
      </w:r>
      <w:r w:rsidDel="00000000" w:rsidR="00000000" w:rsidRPr="00000000">
        <w:rPr>
          <w:rtl w:val="0"/>
        </w:rPr>
      </w:r>
    </w:p>
    <w:p w:rsidR="00000000" w:rsidDel="00000000" w:rsidP="00000000" w:rsidRDefault="00000000" w:rsidRPr="00000000" w14:paraId="0000005D">
      <w:pPr>
        <w:numPr>
          <w:ilvl w:val="0"/>
          <w:numId w:val="1"/>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Personal or family experience around addiction and recovery would be beneficial.</w:t>
      </w:r>
    </w:p>
    <w:p w:rsidR="00000000" w:rsidDel="00000000" w:rsidP="00000000" w:rsidRDefault="00000000" w:rsidRPr="00000000" w14:paraId="0000005E">
      <w:pPr>
        <w:numPr>
          <w:ilvl w:val="0"/>
          <w:numId w:val="1"/>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Experience in a residential rehabilitation setting would be beneficial.</w:t>
      </w:r>
    </w:p>
    <w:p w:rsidR="00000000" w:rsidDel="00000000" w:rsidP="00000000" w:rsidRDefault="00000000" w:rsidRPr="00000000" w14:paraId="0000005F">
      <w:pPr>
        <w:numPr>
          <w:ilvl w:val="0"/>
          <w:numId w:val="1"/>
        </w:numPr>
        <w:ind w:left="720" w:hanging="360"/>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Experience of mutual aid support would be beneficial.</w:t>
      </w:r>
    </w:p>
    <w:p w:rsidR="00000000" w:rsidDel="00000000" w:rsidP="00000000" w:rsidRDefault="00000000" w:rsidRPr="00000000" w14:paraId="00000060">
      <w:pPr>
        <w:jc w:val="both"/>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61">
      <w:pPr>
        <w:jc w:val="both"/>
        <w:rPr>
          <w:rFonts w:ascii="Poppins" w:cs="Poppins" w:eastAsia="Poppins" w:hAnsi="Poppins"/>
          <w:sz w:val="22"/>
          <w:szCs w:val="22"/>
        </w:rPr>
      </w:pPr>
      <w:r w:rsidDel="00000000" w:rsidR="00000000" w:rsidRPr="00000000">
        <w:rPr>
          <w:rFonts w:ascii="Poppins" w:cs="Poppins" w:eastAsia="Poppins" w:hAnsi="Poppins"/>
          <w:b w:val="1"/>
          <w:sz w:val="22"/>
          <w:szCs w:val="22"/>
          <w:rtl w:val="0"/>
        </w:rPr>
        <w:t xml:space="preserve">This post is subject to a DBS check at an enhanced level. </w:t>
      </w:r>
      <w:r w:rsidDel="00000000" w:rsidR="00000000" w:rsidRPr="00000000">
        <w:rPr>
          <w:rtl w:val="0"/>
        </w:rPr>
      </w:r>
    </w:p>
    <w:p w:rsidR="00000000" w:rsidDel="00000000" w:rsidP="00000000" w:rsidRDefault="00000000" w:rsidRPr="00000000" w14:paraId="00000062">
      <w:pPr>
        <w:jc w:val="both"/>
        <w:rPr>
          <w:rFonts w:ascii="Poppins" w:cs="Poppins" w:eastAsia="Poppins" w:hAnsi="Poppins"/>
          <w:sz w:val="22"/>
          <w:szCs w:val="22"/>
        </w:rPr>
      </w:pPr>
      <w:r w:rsidDel="00000000" w:rsidR="00000000" w:rsidRPr="00000000">
        <w:rPr>
          <w:rFonts w:ascii="Poppins" w:cs="Poppins" w:eastAsia="Poppins" w:hAnsi="Poppins"/>
          <w:b w:val="1"/>
          <w:sz w:val="22"/>
          <w:szCs w:val="22"/>
          <w:rtl w:val="0"/>
        </w:rPr>
        <w:t xml:space="preserve">Amendments: This description accurately reflects the present position; it may be amended and reviewed.  Any change will be made following a period of consultation</w:t>
      </w:r>
      <w:r w:rsidDel="00000000" w:rsidR="00000000" w:rsidRPr="00000000">
        <w:rPr>
          <w:rtl w:val="0"/>
        </w:rPr>
      </w:r>
    </w:p>
    <w:p w:rsidR="00000000" w:rsidDel="00000000" w:rsidP="00000000" w:rsidRDefault="00000000" w:rsidRPr="00000000" w14:paraId="00000063">
      <w:pPr>
        <w:jc w:val="both"/>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64">
      <w:pPr>
        <w:jc w:val="both"/>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65">
      <w:pPr>
        <w:ind w:left="720" w:firstLine="0"/>
        <w:jc w:val="both"/>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66">
      <w:pPr>
        <w:jc w:val="both"/>
        <w:rPr>
          <w:rFonts w:ascii="Poppins" w:cs="Poppins" w:eastAsia="Poppins" w:hAnsi="Poppins"/>
          <w:b w:val="1"/>
          <w:sz w:val="22"/>
          <w:szCs w:val="22"/>
        </w:rPr>
      </w:pPr>
      <w:r w:rsidDel="00000000" w:rsidR="00000000" w:rsidRPr="00000000">
        <w:rPr>
          <w:rtl w:val="0"/>
        </w:rPr>
      </w:r>
    </w:p>
    <w:p w:rsidR="00000000" w:rsidDel="00000000" w:rsidP="00000000" w:rsidRDefault="00000000" w:rsidRPr="00000000" w14:paraId="00000067">
      <w:pPr>
        <w:jc w:val="both"/>
        <w:rPr>
          <w:rFonts w:ascii="Poppins" w:cs="Poppins" w:eastAsia="Poppins" w:hAnsi="Poppins"/>
          <w:b w:val="1"/>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701" w:top="170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Stockton 2020                                         </w:t>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0</wp:posOffset>
          </wp:positionV>
          <wp:extent cx="2362200" cy="323850"/>
          <wp:effectExtent b="0" l="0" r="0" t="0"/>
          <wp:wrapNone/>
          <wp:docPr id="1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62200" cy="323850"/>
                  </a:xfrm>
                  <a:prstGeom prst="rect"/>
                  <a:ln/>
                </pic:spPr>
              </pic:pic>
            </a:graphicData>
          </a:graphic>
        </wp:anchor>
      </w:drawing>
    </w:r>
  </w:p>
  <w:p w:rsidR="00000000" w:rsidDel="00000000" w:rsidP="00000000" w:rsidRDefault="00000000" w:rsidRPr="00000000" w14:paraId="0000006C">
    <w:pPr>
      <w:pBdr>
        <w:top w:space="0" w:sz="0" w:val="nil"/>
        <w:left w:space="0" w:sz="0" w:val="nil"/>
        <w:bottom w:space="0" w:sz="0" w:val="nil"/>
        <w:right w:space="0" w:sz="0" w:val="nil"/>
        <w:between w:space="0" w:sz="0" w:val="nil"/>
      </w:pBdr>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2261831" cy="12261831"/>
              <wp:effectExtent b="0" l="0" r="0" t="0"/>
              <wp:wrapNone/>
              <wp:docPr id="13" name=""/>
              <a:graphic>
                <a:graphicData uri="http://schemas.microsoft.com/office/word/2010/wordprocessingShape">
                  <wps:wsp>
                    <wps:cNvSpPr/>
                    <wps:cNvPr id="2" name="Shape 2"/>
                    <wps:spPr>
                      <a:xfrm rot="-2700000">
                        <a:off x="2649473" y="2162338"/>
                        <a:ext cx="5393055" cy="323532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2261831" cy="12261831"/>
              <wp:effectExtent b="0" l="0" r="0" t="0"/>
              <wp:wrapNone/>
              <wp:docPr id="1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2261831" cy="12261831"/>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Bdr>
        <w:top w:space="0" w:sz="0" w:val="nil"/>
        <w:left w:space="0" w:sz="0" w:val="nil"/>
        <w:bottom w:space="0" w:sz="0" w:val="nil"/>
        <w:right w:space="0" w:sz="0" w:val="nil"/>
        <w:between w:space="0" w:sz="0" w:val="nil"/>
      </w:pBdr>
      <w:rPr>
        <w:color w:val="000000"/>
      </w:rPr>
    </w:pPr>
    <w:r w:rsidDel="00000000" w:rsidR="00000000" w:rsidRPr="0000000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2261831" cy="12261831"/>
              <wp:effectExtent b="0" l="0" r="0" t="0"/>
              <wp:wrapNone/>
              <wp:docPr id="14" name=""/>
              <a:graphic>
                <a:graphicData uri="http://schemas.microsoft.com/office/word/2010/wordprocessingShape">
                  <wps:wsp>
                    <wps:cNvSpPr/>
                    <wps:cNvPr id="3" name="Shape 3"/>
                    <wps:spPr>
                      <a:xfrm rot="-2700000">
                        <a:off x="2649473" y="2162338"/>
                        <a:ext cx="5393055" cy="323532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2261831" cy="12261831"/>
              <wp:effectExtent b="0" l="0" r="0" t="0"/>
              <wp:wrapNone/>
              <wp:docPr id="1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2261831" cy="12261831"/>
                      </a:xfrm>
                      <a:prstGeom prst="rect"/>
                      <a:ln/>
                    </pic:spPr>
                  </pic:pic>
                </a:graphicData>
              </a:graphic>
            </wp:anchor>
          </w:drawing>
        </mc:Fallback>
      </mc:AlternateContent>
    </w:r>
    <w:r w:rsidDel="00000000" w:rsidR="00000000" w:rsidRPr="00000000">
      <w:rPr>
        <w:color w:val="000000"/>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0</wp:posOffset>
          </wp:positionV>
          <wp:extent cx="2124075" cy="838200"/>
          <wp:effectExtent b="0" l="0" r="0" t="0"/>
          <wp:wrapNone/>
          <wp:docPr id="1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124075" cy="8382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2261831" cy="12261831"/>
              <wp:effectExtent b="0" l="0" r="0" t="0"/>
              <wp:wrapNone/>
              <wp:docPr id="15" name=""/>
              <a:graphic>
                <a:graphicData uri="http://schemas.microsoft.com/office/word/2010/wordprocessingShape">
                  <wps:wsp>
                    <wps:cNvSpPr/>
                    <wps:cNvPr id="4" name="Shape 4"/>
                    <wps:spPr>
                      <a:xfrm rot="-2700000">
                        <a:off x="2649473" y="2162338"/>
                        <a:ext cx="5393055" cy="323532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2261831" cy="12261831"/>
              <wp:effectExtent b="0" l="0" r="0" t="0"/>
              <wp:wrapNone/>
              <wp:docPr id="1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2261831" cy="12261831"/>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7"/>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GB"/>
      </w:rPr>
    </w:rPrDefault>
    <w:pPrDefault>
      <w:pPr>
        <w:spacing w:after="1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ed7d31" w:space="2" w:sz="4" w:val="single"/>
      </w:pBdr>
      <w:spacing w:after="120" w:before="360" w:line="240" w:lineRule="auto"/>
    </w:pPr>
    <w:rPr>
      <w:color w:val="262626"/>
      <w:sz w:val="40"/>
      <w:szCs w:val="40"/>
    </w:rPr>
  </w:style>
  <w:style w:type="paragraph" w:styleId="Heading2">
    <w:name w:val="heading 2"/>
    <w:basedOn w:val="Normal"/>
    <w:next w:val="Normal"/>
    <w:pPr>
      <w:keepNext w:val="1"/>
      <w:keepLines w:val="1"/>
      <w:spacing w:after="0" w:before="120" w:line="240" w:lineRule="auto"/>
    </w:pPr>
    <w:rPr>
      <w:color w:val="ed7d31"/>
      <w:sz w:val="36"/>
      <w:szCs w:val="36"/>
    </w:rPr>
  </w:style>
  <w:style w:type="paragraph" w:styleId="Heading3">
    <w:name w:val="heading 3"/>
    <w:basedOn w:val="Normal"/>
    <w:next w:val="Normal"/>
    <w:pPr>
      <w:keepNext w:val="1"/>
      <w:keepLines w:val="1"/>
      <w:spacing w:after="0" w:before="80" w:line="240" w:lineRule="auto"/>
    </w:pPr>
    <w:rPr>
      <w:color w:val="c45911"/>
      <w:sz w:val="32"/>
      <w:szCs w:val="32"/>
    </w:rPr>
  </w:style>
  <w:style w:type="paragraph" w:styleId="Heading4">
    <w:name w:val="heading 4"/>
    <w:basedOn w:val="Normal"/>
    <w:next w:val="Normal"/>
    <w:pPr>
      <w:keepNext w:val="1"/>
      <w:keepLines w:val="1"/>
      <w:spacing w:after="0" w:before="80" w:line="240" w:lineRule="auto"/>
    </w:pPr>
    <w:rPr>
      <w:i w:val="1"/>
      <w:color w:val="833c0b"/>
      <w:sz w:val="28"/>
      <w:szCs w:val="28"/>
    </w:rPr>
  </w:style>
  <w:style w:type="paragraph" w:styleId="Heading5">
    <w:name w:val="heading 5"/>
    <w:basedOn w:val="Normal"/>
    <w:next w:val="Normal"/>
    <w:pPr>
      <w:keepNext w:val="1"/>
      <w:keepLines w:val="1"/>
      <w:spacing w:after="0" w:before="80" w:line="240" w:lineRule="auto"/>
    </w:pPr>
    <w:rPr>
      <w:color w:val="c45911"/>
      <w:sz w:val="24"/>
      <w:szCs w:val="24"/>
    </w:rPr>
  </w:style>
  <w:style w:type="paragraph" w:styleId="Heading6">
    <w:name w:val="heading 6"/>
    <w:basedOn w:val="Normal"/>
    <w:next w:val="Normal"/>
    <w:pPr>
      <w:keepNext w:val="1"/>
      <w:keepLines w:val="1"/>
      <w:spacing w:after="0" w:before="80" w:line="240" w:lineRule="auto"/>
    </w:pPr>
    <w:rPr>
      <w:i w:val="1"/>
      <w:color w:val="833c0b"/>
      <w:sz w:val="24"/>
      <w:szCs w:val="24"/>
    </w:rPr>
  </w:style>
  <w:style w:type="paragraph" w:styleId="Title">
    <w:name w:val="Title"/>
    <w:basedOn w:val="Normal"/>
    <w:next w:val="Normal"/>
    <w:pPr>
      <w:spacing w:after="0" w:line="240" w:lineRule="auto"/>
    </w:pPr>
    <w:rPr>
      <w:color w:val="262626"/>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ed7d31" w:space="2" w:sz="4" w:val="single"/>
      </w:pBdr>
      <w:spacing w:after="120" w:before="360" w:line="240" w:lineRule="auto"/>
    </w:pPr>
    <w:rPr>
      <w:color w:val="262626"/>
      <w:sz w:val="40"/>
      <w:szCs w:val="40"/>
    </w:rPr>
  </w:style>
  <w:style w:type="paragraph" w:styleId="Heading2">
    <w:name w:val="heading 2"/>
    <w:basedOn w:val="Normal"/>
    <w:next w:val="Normal"/>
    <w:pPr>
      <w:keepNext w:val="1"/>
      <w:keepLines w:val="1"/>
      <w:spacing w:after="0" w:before="120" w:line="240" w:lineRule="auto"/>
    </w:pPr>
    <w:rPr>
      <w:color w:val="ed7d31"/>
      <w:sz w:val="36"/>
      <w:szCs w:val="36"/>
    </w:rPr>
  </w:style>
  <w:style w:type="paragraph" w:styleId="Heading3">
    <w:name w:val="heading 3"/>
    <w:basedOn w:val="Normal"/>
    <w:next w:val="Normal"/>
    <w:pPr>
      <w:keepNext w:val="1"/>
      <w:keepLines w:val="1"/>
      <w:spacing w:after="0" w:before="80" w:line="240" w:lineRule="auto"/>
    </w:pPr>
    <w:rPr>
      <w:color w:val="c45911"/>
      <w:sz w:val="32"/>
      <w:szCs w:val="32"/>
    </w:rPr>
  </w:style>
  <w:style w:type="paragraph" w:styleId="Heading4">
    <w:name w:val="heading 4"/>
    <w:basedOn w:val="Normal"/>
    <w:next w:val="Normal"/>
    <w:pPr>
      <w:keepNext w:val="1"/>
      <w:keepLines w:val="1"/>
      <w:spacing w:after="0" w:before="80" w:line="240" w:lineRule="auto"/>
    </w:pPr>
    <w:rPr>
      <w:i w:val="1"/>
      <w:color w:val="833c0b"/>
      <w:sz w:val="28"/>
      <w:szCs w:val="28"/>
    </w:rPr>
  </w:style>
  <w:style w:type="paragraph" w:styleId="Heading5">
    <w:name w:val="heading 5"/>
    <w:basedOn w:val="Normal"/>
    <w:next w:val="Normal"/>
    <w:pPr>
      <w:keepNext w:val="1"/>
      <w:keepLines w:val="1"/>
      <w:spacing w:after="0" w:before="80" w:line="240" w:lineRule="auto"/>
    </w:pPr>
    <w:rPr>
      <w:color w:val="c45911"/>
      <w:sz w:val="24"/>
      <w:szCs w:val="24"/>
    </w:rPr>
  </w:style>
  <w:style w:type="paragraph" w:styleId="Heading6">
    <w:name w:val="heading 6"/>
    <w:basedOn w:val="Normal"/>
    <w:next w:val="Normal"/>
    <w:pPr>
      <w:keepNext w:val="1"/>
      <w:keepLines w:val="1"/>
      <w:spacing w:after="0" w:before="80" w:line="240" w:lineRule="auto"/>
    </w:pPr>
    <w:rPr>
      <w:i w:val="1"/>
      <w:color w:val="833c0b"/>
      <w:sz w:val="24"/>
      <w:szCs w:val="24"/>
    </w:rPr>
  </w:style>
  <w:style w:type="paragraph" w:styleId="Title">
    <w:name w:val="Title"/>
    <w:basedOn w:val="Normal"/>
    <w:next w:val="Normal"/>
    <w:pPr>
      <w:spacing w:after="0" w:line="240" w:lineRule="auto"/>
    </w:pPr>
    <w:rPr>
      <w:color w:val="262626"/>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ed7d31" w:space="2" w:sz="4" w:val="single"/>
      </w:pBdr>
      <w:spacing w:after="120" w:before="360" w:line="240" w:lineRule="auto"/>
    </w:pPr>
    <w:rPr>
      <w:color w:val="262626"/>
      <w:sz w:val="40"/>
      <w:szCs w:val="40"/>
    </w:rPr>
  </w:style>
  <w:style w:type="paragraph" w:styleId="Heading2">
    <w:name w:val="heading 2"/>
    <w:basedOn w:val="Normal"/>
    <w:next w:val="Normal"/>
    <w:pPr>
      <w:keepNext w:val="1"/>
      <w:keepLines w:val="1"/>
      <w:spacing w:after="0" w:before="120" w:line="240" w:lineRule="auto"/>
    </w:pPr>
    <w:rPr>
      <w:color w:val="ed7d31"/>
      <w:sz w:val="36"/>
      <w:szCs w:val="36"/>
    </w:rPr>
  </w:style>
  <w:style w:type="paragraph" w:styleId="Heading3">
    <w:name w:val="heading 3"/>
    <w:basedOn w:val="Normal"/>
    <w:next w:val="Normal"/>
    <w:pPr>
      <w:keepNext w:val="1"/>
      <w:keepLines w:val="1"/>
      <w:spacing w:after="0" w:before="80" w:line="240" w:lineRule="auto"/>
    </w:pPr>
    <w:rPr>
      <w:color w:val="c45911"/>
      <w:sz w:val="32"/>
      <w:szCs w:val="32"/>
    </w:rPr>
  </w:style>
  <w:style w:type="paragraph" w:styleId="Heading4">
    <w:name w:val="heading 4"/>
    <w:basedOn w:val="Normal"/>
    <w:next w:val="Normal"/>
    <w:pPr>
      <w:keepNext w:val="1"/>
      <w:keepLines w:val="1"/>
      <w:spacing w:after="0" w:before="80" w:line="240" w:lineRule="auto"/>
    </w:pPr>
    <w:rPr>
      <w:i w:val="1"/>
      <w:color w:val="833c0b"/>
      <w:sz w:val="28"/>
      <w:szCs w:val="28"/>
    </w:rPr>
  </w:style>
  <w:style w:type="paragraph" w:styleId="Heading5">
    <w:name w:val="heading 5"/>
    <w:basedOn w:val="Normal"/>
    <w:next w:val="Normal"/>
    <w:pPr>
      <w:keepNext w:val="1"/>
      <w:keepLines w:val="1"/>
      <w:spacing w:after="0" w:before="80" w:line="240" w:lineRule="auto"/>
    </w:pPr>
    <w:rPr>
      <w:color w:val="c45911"/>
      <w:sz w:val="24"/>
      <w:szCs w:val="24"/>
    </w:rPr>
  </w:style>
  <w:style w:type="paragraph" w:styleId="Heading6">
    <w:name w:val="heading 6"/>
    <w:basedOn w:val="Normal"/>
    <w:next w:val="Normal"/>
    <w:pPr>
      <w:keepNext w:val="1"/>
      <w:keepLines w:val="1"/>
      <w:spacing w:after="0" w:before="80" w:line="240" w:lineRule="auto"/>
    </w:pPr>
    <w:rPr>
      <w:i w:val="1"/>
      <w:color w:val="833c0b"/>
      <w:sz w:val="24"/>
      <w:szCs w:val="24"/>
    </w:rPr>
  </w:style>
  <w:style w:type="paragraph" w:styleId="Title">
    <w:name w:val="Title"/>
    <w:basedOn w:val="Normal"/>
    <w:next w:val="Normal"/>
    <w:pPr>
      <w:spacing w:after="0" w:line="240" w:lineRule="auto"/>
    </w:pPr>
    <w:rPr>
      <w:color w:val="262626"/>
      <w:sz w:val="96"/>
      <w:szCs w:val="96"/>
    </w:rPr>
  </w:style>
  <w:style w:type="paragraph" w:styleId="Normal" w:default="1">
    <w:name w:val="Normal"/>
    <w:qFormat w:val="1"/>
  </w:style>
  <w:style w:type="paragraph" w:styleId="Heading1">
    <w:name w:val="heading 1"/>
    <w:basedOn w:val="Normal"/>
    <w:next w:val="Normal"/>
    <w:uiPriority w:val="9"/>
    <w:qFormat w:val="1"/>
    <w:pPr>
      <w:keepNext w:val="1"/>
      <w:keepLines w:val="1"/>
      <w:pBdr>
        <w:bottom w:color="ed7d31" w:space="2" w:sz="4" w:val="single"/>
      </w:pBdr>
      <w:spacing w:after="120" w:before="360" w:line="240" w:lineRule="auto"/>
      <w:outlineLvl w:val="0"/>
    </w:pPr>
    <w:rPr>
      <w:color w:val="262626"/>
      <w:sz w:val="40"/>
      <w:szCs w:val="40"/>
    </w:rPr>
  </w:style>
  <w:style w:type="paragraph" w:styleId="Heading2">
    <w:name w:val="heading 2"/>
    <w:basedOn w:val="Normal"/>
    <w:next w:val="Normal"/>
    <w:uiPriority w:val="9"/>
    <w:semiHidden w:val="1"/>
    <w:unhideWhenUsed w:val="1"/>
    <w:qFormat w:val="1"/>
    <w:pPr>
      <w:keepNext w:val="1"/>
      <w:keepLines w:val="1"/>
      <w:spacing w:after="0" w:before="120" w:line="240" w:lineRule="auto"/>
      <w:outlineLvl w:val="1"/>
    </w:pPr>
    <w:rPr>
      <w:color w:val="ed7d31"/>
      <w:sz w:val="36"/>
      <w:szCs w:val="36"/>
    </w:rPr>
  </w:style>
  <w:style w:type="paragraph" w:styleId="Heading3">
    <w:name w:val="heading 3"/>
    <w:basedOn w:val="Normal"/>
    <w:next w:val="Normal"/>
    <w:uiPriority w:val="9"/>
    <w:semiHidden w:val="1"/>
    <w:unhideWhenUsed w:val="1"/>
    <w:qFormat w:val="1"/>
    <w:pPr>
      <w:keepNext w:val="1"/>
      <w:keepLines w:val="1"/>
      <w:spacing w:after="0" w:before="80" w:line="240" w:lineRule="auto"/>
      <w:outlineLvl w:val="2"/>
    </w:pPr>
    <w:rPr>
      <w:color w:val="c45911"/>
      <w:sz w:val="32"/>
      <w:szCs w:val="32"/>
    </w:rPr>
  </w:style>
  <w:style w:type="paragraph" w:styleId="Heading4">
    <w:name w:val="heading 4"/>
    <w:basedOn w:val="Normal"/>
    <w:next w:val="Normal"/>
    <w:uiPriority w:val="9"/>
    <w:semiHidden w:val="1"/>
    <w:unhideWhenUsed w:val="1"/>
    <w:qFormat w:val="1"/>
    <w:pPr>
      <w:keepNext w:val="1"/>
      <w:keepLines w:val="1"/>
      <w:spacing w:after="0" w:before="80" w:line="240" w:lineRule="auto"/>
      <w:outlineLvl w:val="3"/>
    </w:pPr>
    <w:rPr>
      <w:i w:val="1"/>
      <w:color w:val="833c0b"/>
      <w:sz w:val="28"/>
      <w:szCs w:val="28"/>
    </w:rPr>
  </w:style>
  <w:style w:type="paragraph" w:styleId="Heading5">
    <w:name w:val="heading 5"/>
    <w:basedOn w:val="Normal"/>
    <w:next w:val="Normal"/>
    <w:uiPriority w:val="9"/>
    <w:semiHidden w:val="1"/>
    <w:unhideWhenUsed w:val="1"/>
    <w:qFormat w:val="1"/>
    <w:pPr>
      <w:keepNext w:val="1"/>
      <w:keepLines w:val="1"/>
      <w:spacing w:after="0" w:before="80" w:line="240" w:lineRule="auto"/>
      <w:outlineLvl w:val="4"/>
    </w:pPr>
    <w:rPr>
      <w:color w:val="c45911"/>
      <w:sz w:val="24"/>
      <w:szCs w:val="24"/>
    </w:rPr>
  </w:style>
  <w:style w:type="paragraph" w:styleId="Heading6">
    <w:name w:val="heading 6"/>
    <w:basedOn w:val="Normal"/>
    <w:next w:val="Normal"/>
    <w:uiPriority w:val="9"/>
    <w:semiHidden w:val="1"/>
    <w:unhideWhenUsed w:val="1"/>
    <w:qFormat w:val="1"/>
    <w:pPr>
      <w:keepNext w:val="1"/>
      <w:keepLines w:val="1"/>
      <w:spacing w:after="0" w:before="80" w:line="240" w:lineRule="auto"/>
      <w:outlineLvl w:val="5"/>
    </w:pPr>
    <w:rPr>
      <w:i w:val="1"/>
      <w:color w:val="833c0b"/>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0" w:line="240" w:lineRule="auto"/>
    </w:pPr>
    <w:rPr>
      <w:color w:val="262626"/>
      <w:sz w:val="96"/>
      <w:szCs w:val="96"/>
    </w:rPr>
  </w:style>
  <w:style w:type="paragraph" w:styleId="Subtitle">
    <w:name w:val="Subtitle"/>
    <w:basedOn w:val="Normal"/>
    <w:next w:val="Normal"/>
    <w:uiPriority w:val="11"/>
    <w:qFormat w:val="1"/>
    <w:pPr>
      <w:spacing w:after="240"/>
    </w:pPr>
    <w:rPr>
      <w:smallCaps w:val="1"/>
      <w:color w:val="404040"/>
      <w:sz w:val="28"/>
      <w:szCs w:val="28"/>
    </w:rPr>
  </w:style>
  <w:style w:type="table" w:styleId="a" w:customStyle="1">
    <w:basedOn w:val="TableNormal"/>
    <w:tblPr>
      <w:tblStyleRowBandSize w:val="1"/>
      <w:tblStyleColBandSize w:val="1"/>
    </w:tblPr>
  </w:style>
  <w:style w:type="paragraph" w:styleId="ListParagraph">
    <w:name w:val="List Paragraph"/>
    <w:basedOn w:val="Normal"/>
    <w:uiPriority w:val="34"/>
    <w:qFormat w:val="1"/>
    <w:rsid w:val="00A17F69"/>
    <w:pPr>
      <w:ind w:left="720"/>
      <w:contextualSpacing w:val="1"/>
    </w:pPr>
  </w:style>
  <w:style w:type="paragraph" w:styleId="Header">
    <w:name w:val="header"/>
    <w:basedOn w:val="Normal"/>
    <w:link w:val="HeaderChar"/>
    <w:uiPriority w:val="99"/>
    <w:unhideWhenUsed w:val="1"/>
    <w:rsid w:val="003D7C9E"/>
    <w:pPr>
      <w:tabs>
        <w:tab w:val="center" w:pos="4513"/>
        <w:tab w:val="right" w:pos="9026"/>
      </w:tabs>
      <w:spacing w:after="0" w:line="240" w:lineRule="auto"/>
    </w:pPr>
  </w:style>
  <w:style w:type="character" w:styleId="HeaderChar" w:customStyle="1">
    <w:name w:val="Header Char"/>
    <w:basedOn w:val="DefaultParagraphFont"/>
    <w:link w:val="Header"/>
    <w:uiPriority w:val="99"/>
    <w:rsid w:val="003D7C9E"/>
  </w:style>
  <w:style w:type="paragraph" w:styleId="Footer">
    <w:name w:val="footer"/>
    <w:basedOn w:val="Normal"/>
    <w:link w:val="FooterChar"/>
    <w:uiPriority w:val="99"/>
    <w:unhideWhenUsed w:val="1"/>
    <w:rsid w:val="003D7C9E"/>
    <w:pPr>
      <w:tabs>
        <w:tab w:val="center" w:pos="4513"/>
        <w:tab w:val="right" w:pos="9026"/>
      </w:tabs>
      <w:spacing w:after="0" w:line="240" w:lineRule="auto"/>
    </w:pPr>
  </w:style>
  <w:style w:type="character" w:styleId="FooterChar" w:customStyle="1">
    <w:name w:val="Footer Char"/>
    <w:basedOn w:val="DefaultParagraphFont"/>
    <w:link w:val="Footer"/>
    <w:uiPriority w:val="99"/>
    <w:rsid w:val="003D7C9E"/>
  </w:style>
  <w:style w:type="paragraph" w:styleId="Subtitle">
    <w:name w:val="Subtitle"/>
    <w:basedOn w:val="Normal"/>
    <w:next w:val="Normal"/>
    <w:pPr>
      <w:spacing w:after="240" w:lineRule="auto"/>
    </w:pPr>
    <w:rPr>
      <w:smallCaps w:val="1"/>
      <w:color w:val="404040"/>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240" w:lineRule="auto"/>
    </w:pPr>
    <w:rPr>
      <w:smallCaps w:val="1"/>
      <w:color w:val="404040"/>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240" w:lineRule="auto"/>
    </w:pPr>
    <w:rPr>
      <w:smallCaps w:val="1"/>
      <w:color w:val="404040"/>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W77oIQJsUYbQkRgZJ1o5VKGaw==">CgMxLjA4AHIhMVhrZmZHTUExZDJycTlBN2VrTW1IdzNYR01QUThEd2VB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2021-05-10T16:12:00Z</dcterms:created>
</cp:coreProperties>
</file>